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250" w:type="dxa"/>
        <w:tblLook w:val="04A0" w:firstRow="1" w:lastRow="0" w:firstColumn="1" w:lastColumn="0" w:noHBand="0" w:noVBand="1"/>
      </w:tblPr>
      <w:tblGrid>
        <w:gridCol w:w="9524"/>
      </w:tblGrid>
      <w:tr w:rsidR="00921EC4" w:rsidRPr="00AA1EC0" w14:paraId="41C72633" w14:textId="77777777" w:rsidTr="0004773C">
        <w:trPr>
          <w:trHeight w:val="278"/>
        </w:trPr>
        <w:tc>
          <w:tcPr>
            <w:tcW w:w="9524" w:type="dxa"/>
            <w:shd w:val="clear" w:color="auto" w:fill="E5B8B7"/>
          </w:tcPr>
          <w:p w14:paraId="135BBF50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RAGIONE SOCIALE</w:t>
            </w:r>
          </w:p>
        </w:tc>
      </w:tr>
      <w:tr w:rsidR="00921EC4" w:rsidRPr="00AA1EC0" w14:paraId="00753D4D" w14:textId="77777777" w:rsidTr="0004773C">
        <w:trPr>
          <w:trHeight w:val="278"/>
        </w:trPr>
        <w:tc>
          <w:tcPr>
            <w:tcW w:w="9524" w:type="dxa"/>
            <w:shd w:val="clear" w:color="auto" w:fill="F2DBDB"/>
          </w:tcPr>
          <w:p w14:paraId="10113D9C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CLUB ALPINO ITALIANO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– Link: </w:t>
            </w:r>
            <w:hyperlink r:id="rId5" w:history="1">
              <w:r w:rsidRPr="005B132F">
                <w:rPr>
                  <w:rStyle w:val="Collegamentoipertestuale"/>
                  <w:rFonts w:ascii="Tahoma" w:eastAsia="Times New Roman" w:hAnsi="Tahoma" w:cs="Tahoma"/>
                  <w:b/>
                  <w:sz w:val="24"/>
                  <w:szCs w:val="24"/>
                  <w:lang w:eastAsia="it-IT"/>
                </w:rPr>
                <w:t>www.cai.it</w:t>
              </w:r>
            </w:hyperlink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21EC4" w:rsidRPr="00AA1EC0" w14:paraId="79ED717D" w14:textId="77777777" w:rsidTr="0004773C">
        <w:trPr>
          <w:trHeight w:val="278"/>
        </w:trPr>
        <w:tc>
          <w:tcPr>
            <w:tcW w:w="9524" w:type="dxa"/>
            <w:shd w:val="clear" w:color="auto" w:fill="auto"/>
          </w:tcPr>
          <w:p w14:paraId="2CBD6C38" w14:textId="77777777" w:rsidR="00921EC4" w:rsidRPr="00AA1EC0" w:rsidRDefault="00921EC4" w:rsidP="0004773C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</w:pPr>
          </w:p>
        </w:tc>
      </w:tr>
      <w:tr w:rsidR="00921EC4" w:rsidRPr="00AA1EC0" w14:paraId="02606FA6" w14:textId="77777777" w:rsidTr="0004773C">
        <w:trPr>
          <w:trHeight w:val="290"/>
        </w:trPr>
        <w:tc>
          <w:tcPr>
            <w:tcW w:w="9524" w:type="dxa"/>
            <w:shd w:val="clear" w:color="auto" w:fill="auto"/>
          </w:tcPr>
          <w:p w14:paraId="2527C940" w14:textId="77777777" w:rsidR="00921EC4" w:rsidRPr="00AA1EC0" w:rsidRDefault="00921EC4" w:rsidP="0004773C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</w:pPr>
          </w:p>
        </w:tc>
      </w:tr>
      <w:tr w:rsidR="00921EC4" w:rsidRPr="00AA1EC0" w14:paraId="6D41AD56" w14:textId="77777777" w:rsidTr="0004773C">
        <w:trPr>
          <w:trHeight w:val="278"/>
        </w:trPr>
        <w:tc>
          <w:tcPr>
            <w:tcW w:w="9524" w:type="dxa"/>
            <w:shd w:val="clear" w:color="auto" w:fill="D6E3BC"/>
          </w:tcPr>
          <w:p w14:paraId="48A7ED26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u w:val="single"/>
                <w:lang w:eastAsia="it-IT"/>
              </w:rPr>
              <w:t>MISURA PARTECIPAZIONE DELL’AMMINISTRAZIONE</w:t>
            </w:r>
          </w:p>
        </w:tc>
      </w:tr>
      <w:tr w:rsidR="00921EC4" w:rsidRPr="00AA1EC0" w14:paraId="2062171E" w14:textId="77777777" w:rsidTr="0004773C">
        <w:trPr>
          <w:trHeight w:val="557"/>
        </w:trPr>
        <w:tc>
          <w:tcPr>
            <w:tcW w:w="9524" w:type="dxa"/>
            <w:shd w:val="clear" w:color="auto" w:fill="EAF1DD"/>
          </w:tcPr>
          <w:p w14:paraId="0BA3A79E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lang w:eastAsia="it-IT"/>
              </w:rPr>
              <w:t>Ente vigilato dal MIBACT in cui l’Amministrazione vigilante non detiene alcuna partecipazione</w:t>
            </w:r>
          </w:p>
        </w:tc>
      </w:tr>
      <w:tr w:rsidR="00921EC4" w:rsidRPr="00AA1EC0" w14:paraId="7EF64B58" w14:textId="77777777" w:rsidTr="0004773C">
        <w:trPr>
          <w:trHeight w:val="278"/>
        </w:trPr>
        <w:tc>
          <w:tcPr>
            <w:tcW w:w="9524" w:type="dxa"/>
            <w:shd w:val="clear" w:color="auto" w:fill="auto"/>
          </w:tcPr>
          <w:p w14:paraId="6E1D8EA5" w14:textId="77777777" w:rsidR="00921EC4" w:rsidRPr="00AA1EC0" w:rsidRDefault="00921EC4" w:rsidP="0004773C">
            <w:pPr>
              <w:spacing w:after="0" w:line="240" w:lineRule="auto"/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lang w:eastAsia="it-IT"/>
              </w:rPr>
            </w:pPr>
          </w:p>
        </w:tc>
      </w:tr>
      <w:tr w:rsidR="00921EC4" w:rsidRPr="00AA1EC0" w14:paraId="516831DE" w14:textId="77777777" w:rsidTr="0004773C">
        <w:trPr>
          <w:trHeight w:val="278"/>
        </w:trPr>
        <w:tc>
          <w:tcPr>
            <w:tcW w:w="9524" w:type="dxa"/>
            <w:shd w:val="clear" w:color="auto" w:fill="auto"/>
          </w:tcPr>
          <w:p w14:paraId="49B57577" w14:textId="77777777" w:rsidR="00921EC4" w:rsidRPr="00AA1EC0" w:rsidRDefault="00921EC4" w:rsidP="0004773C">
            <w:pPr>
              <w:spacing w:after="0" w:line="240" w:lineRule="auto"/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lang w:eastAsia="it-IT"/>
              </w:rPr>
            </w:pPr>
          </w:p>
        </w:tc>
      </w:tr>
      <w:tr w:rsidR="00921EC4" w:rsidRPr="00AA1EC0" w14:paraId="3A278262" w14:textId="77777777" w:rsidTr="0004773C">
        <w:trPr>
          <w:trHeight w:val="278"/>
        </w:trPr>
        <w:tc>
          <w:tcPr>
            <w:tcW w:w="9524" w:type="dxa"/>
            <w:shd w:val="clear" w:color="auto" w:fill="CCC0D9"/>
          </w:tcPr>
          <w:p w14:paraId="254DF11C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u w:val="single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5F497A"/>
                <w:sz w:val="24"/>
                <w:szCs w:val="24"/>
                <w:u w:val="single"/>
                <w:lang w:eastAsia="it-IT"/>
              </w:rPr>
              <w:t>FUNZIONI</w:t>
            </w:r>
          </w:p>
        </w:tc>
      </w:tr>
      <w:tr w:rsidR="00921EC4" w:rsidRPr="00AA1EC0" w14:paraId="215A5DB6" w14:textId="77777777" w:rsidTr="0004773C">
        <w:trPr>
          <w:trHeight w:val="3090"/>
        </w:trPr>
        <w:tc>
          <w:tcPr>
            <w:tcW w:w="9524" w:type="dxa"/>
            <w:shd w:val="clear" w:color="auto" w:fill="E5DFEC"/>
          </w:tcPr>
          <w:p w14:paraId="18C1C0D2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5F497A"/>
                <w:sz w:val="24"/>
                <w:szCs w:val="24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5F497A"/>
                <w:sz w:val="24"/>
                <w:szCs w:val="24"/>
                <w:lang w:eastAsia="it-IT"/>
              </w:rPr>
              <w:t xml:space="preserve">Libera associazione nazionale che ha per scopo generale </w:t>
            </w:r>
            <w:r w:rsidRPr="00AA1EC0">
              <w:rPr>
                <w:rFonts w:ascii="Tahoma" w:eastAsia="Times New Roman" w:hAnsi="Tahoma" w:cs="Tahoma"/>
                <w:b/>
                <w:bCs/>
                <w:color w:val="5F497A"/>
                <w:sz w:val="24"/>
                <w:szCs w:val="24"/>
                <w:lang w:eastAsia="it-IT"/>
              </w:rPr>
              <w:t>l’alpinismo in ogni sua manifestazione, la conoscenza e lo studio delle montagne, specialmente di quelle italiane, e la difesa del loro ambiente naturale”.</w:t>
            </w:r>
          </w:p>
          <w:p w14:paraId="5C0EFC3F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5F497A"/>
                <w:sz w:val="24"/>
                <w:szCs w:val="24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bCs/>
                <w:color w:val="5F497A"/>
                <w:sz w:val="24"/>
                <w:szCs w:val="24"/>
                <w:lang w:eastAsia="it-IT"/>
              </w:rPr>
              <w:t>Nell’ordinamento italiano si configura come Ente pubblico non economico (compreso nell’elenco della Tabella V (Enti preposti ad attività sportive, turistiche e del tempo libero) in  allegato alla Legge 20 marzo 1975 n. 70) limitatamente alla sua struttura centrale, mentre le sue strutture periferiche, che si articolano in Sezioni, raggruppamenti regionali e provinciali, sono soggetti di diritto privato.</w:t>
            </w:r>
          </w:p>
          <w:p w14:paraId="45EFF36C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5F497A"/>
                <w:sz w:val="24"/>
                <w:szCs w:val="24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bCs/>
                <w:color w:val="5F497A"/>
                <w:sz w:val="24"/>
                <w:szCs w:val="24"/>
                <w:lang w:eastAsia="it-IT"/>
              </w:rPr>
              <w:t>Le finalità dell’Ente si possono desumere, in via generale, dall’art. 1 dello Statuto e, in dettaglio, dall’art. 1 del Regolamento generale</w:t>
            </w:r>
            <w:r>
              <w:rPr>
                <w:rFonts w:ascii="Tahoma" w:eastAsia="Times New Roman" w:hAnsi="Tahoma" w:cs="Tahoma"/>
                <w:b/>
                <w:bCs/>
                <w:color w:val="5F497A"/>
                <w:sz w:val="24"/>
                <w:szCs w:val="24"/>
                <w:lang w:eastAsia="it-IT"/>
              </w:rPr>
              <w:t>.</w:t>
            </w:r>
          </w:p>
        </w:tc>
      </w:tr>
      <w:tr w:rsidR="00921EC4" w:rsidRPr="00AA1EC0" w14:paraId="3617BAE5" w14:textId="77777777" w:rsidTr="0004773C">
        <w:trPr>
          <w:trHeight w:val="278"/>
        </w:trPr>
        <w:tc>
          <w:tcPr>
            <w:tcW w:w="9524" w:type="dxa"/>
            <w:shd w:val="clear" w:color="auto" w:fill="E5DFEC"/>
          </w:tcPr>
          <w:p w14:paraId="22C9E30A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5F497A"/>
                <w:sz w:val="24"/>
                <w:szCs w:val="24"/>
                <w:lang w:eastAsia="it-IT"/>
              </w:rPr>
            </w:pPr>
          </w:p>
        </w:tc>
      </w:tr>
      <w:tr w:rsidR="00921EC4" w:rsidRPr="00AA1EC0" w14:paraId="3B80705E" w14:textId="77777777" w:rsidTr="0004773C">
        <w:trPr>
          <w:trHeight w:val="278"/>
        </w:trPr>
        <w:tc>
          <w:tcPr>
            <w:tcW w:w="9524" w:type="dxa"/>
            <w:shd w:val="clear" w:color="auto" w:fill="E5DFEC"/>
          </w:tcPr>
          <w:p w14:paraId="4769A8E0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5F497A"/>
                <w:sz w:val="24"/>
                <w:szCs w:val="24"/>
                <w:lang w:eastAsia="it-IT"/>
              </w:rPr>
            </w:pPr>
          </w:p>
        </w:tc>
      </w:tr>
      <w:tr w:rsidR="00921EC4" w:rsidRPr="00AA1EC0" w14:paraId="0D53E637" w14:textId="77777777" w:rsidTr="0004773C">
        <w:trPr>
          <w:trHeight w:val="278"/>
        </w:trPr>
        <w:tc>
          <w:tcPr>
            <w:tcW w:w="9524" w:type="dxa"/>
            <w:shd w:val="clear" w:color="auto" w:fill="FFFFFF"/>
          </w:tcPr>
          <w:p w14:paraId="49639B91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5F497A"/>
                <w:sz w:val="24"/>
                <w:szCs w:val="24"/>
                <w:lang w:eastAsia="it-IT"/>
              </w:rPr>
            </w:pPr>
          </w:p>
        </w:tc>
      </w:tr>
      <w:tr w:rsidR="00921EC4" w:rsidRPr="00AA1EC0" w14:paraId="110D8795" w14:textId="77777777" w:rsidTr="0004773C">
        <w:trPr>
          <w:trHeight w:val="278"/>
        </w:trPr>
        <w:tc>
          <w:tcPr>
            <w:tcW w:w="9524" w:type="dxa"/>
            <w:shd w:val="clear" w:color="auto" w:fill="8DB3E2"/>
          </w:tcPr>
          <w:p w14:paraId="66B38BF8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F497A"/>
                <w:sz w:val="24"/>
                <w:szCs w:val="24"/>
                <w:u w:val="single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u w:val="single"/>
                <w:lang w:eastAsia="it-IT"/>
              </w:rPr>
              <w:t>ATTIVITÀ</w:t>
            </w:r>
          </w:p>
        </w:tc>
      </w:tr>
      <w:tr w:rsidR="00921EC4" w:rsidRPr="00AA1EC0" w14:paraId="2533EED7" w14:textId="77777777" w:rsidTr="0004773C">
        <w:trPr>
          <w:trHeight w:val="1115"/>
        </w:trPr>
        <w:tc>
          <w:tcPr>
            <w:tcW w:w="9524" w:type="dxa"/>
            <w:shd w:val="clear" w:color="auto" w:fill="C6D9F1"/>
          </w:tcPr>
          <w:p w14:paraId="4F17147A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lang w:eastAsia="it-IT"/>
              </w:rPr>
              <w:t>I compiti affidatigli sono specificati dall’art. 2 della L. 26.1.1963, successivamente modificata dalla legge  24.12.1985 n. 776 e dalla legge 2.1.1989 n. 6.</w:t>
            </w:r>
          </w:p>
          <w:p w14:paraId="437972BF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921EC4" w:rsidRPr="00AA1EC0" w14:paraId="493BE477" w14:textId="77777777" w:rsidTr="0004773C">
        <w:trPr>
          <w:trHeight w:val="278"/>
        </w:trPr>
        <w:tc>
          <w:tcPr>
            <w:tcW w:w="9524" w:type="dxa"/>
            <w:shd w:val="clear" w:color="auto" w:fill="C6D9F1"/>
          </w:tcPr>
          <w:p w14:paraId="545E85B2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921EC4" w:rsidRPr="00AA1EC0" w14:paraId="57BF8D3E" w14:textId="77777777" w:rsidTr="0004773C">
        <w:trPr>
          <w:trHeight w:val="290"/>
        </w:trPr>
        <w:tc>
          <w:tcPr>
            <w:tcW w:w="9524" w:type="dxa"/>
            <w:shd w:val="clear" w:color="auto" w:fill="C6D9F1"/>
          </w:tcPr>
          <w:p w14:paraId="19B88B2A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921EC4" w:rsidRPr="00AA1EC0" w14:paraId="4135B0DA" w14:textId="77777777" w:rsidTr="0004773C">
        <w:trPr>
          <w:trHeight w:val="278"/>
        </w:trPr>
        <w:tc>
          <w:tcPr>
            <w:tcW w:w="9524" w:type="dxa"/>
            <w:shd w:val="clear" w:color="auto" w:fill="FFFFFF"/>
          </w:tcPr>
          <w:p w14:paraId="6A9A6C32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921EC4" w:rsidRPr="00AA1EC0" w14:paraId="60CEBE90" w14:textId="77777777" w:rsidTr="0004773C">
        <w:trPr>
          <w:trHeight w:val="278"/>
        </w:trPr>
        <w:tc>
          <w:tcPr>
            <w:tcW w:w="9524" w:type="dxa"/>
            <w:shd w:val="clear" w:color="auto" w:fill="D99594"/>
            <w:vAlign w:val="center"/>
          </w:tcPr>
          <w:p w14:paraId="43CE6A3F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7365D"/>
                <w:sz w:val="24"/>
                <w:szCs w:val="24"/>
                <w:u w:val="single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ONERE COMPLESSIVO GRAVANTE SUL BILANCIO DELL’AMMINISTRAZIONE</w:t>
            </w:r>
          </w:p>
        </w:tc>
      </w:tr>
      <w:tr w:rsidR="00921EC4" w:rsidRPr="00AA1EC0" w14:paraId="48178FC1" w14:textId="77777777" w:rsidTr="0004773C">
        <w:trPr>
          <w:trHeight w:val="2520"/>
        </w:trPr>
        <w:tc>
          <w:tcPr>
            <w:tcW w:w="9524" w:type="dxa"/>
            <w:shd w:val="clear" w:color="auto" w:fill="F2DBDB"/>
            <w:vAlign w:val="center"/>
          </w:tcPr>
          <w:p w14:paraId="7C226F93" w14:textId="77777777" w:rsidR="00347B84" w:rsidRDefault="006F7312" w:rsidP="00347B8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Anno 201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8</w:t>
            </w:r>
            <w:r w:rsidR="00DF7DA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: 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€. 3.901.128 di cui € 1.000.000 quale 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Contributo annuo a favore dell’attività istituzionale del CAI (l. 26 gennaio 1963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n. 91), nonché 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€ 2.901.128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a favore dell’ assicurazione dei volontari e dell’at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tività del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Corpo Nazionale   Soccorso Alpino (l. 18 febbrai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o 1992, n. 162 e l. 23 dicembre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2000, n. 388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)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.</w:t>
            </w:r>
          </w:p>
          <w:p w14:paraId="501F54E9" w14:textId="48364D6B" w:rsidR="006F7312" w:rsidRDefault="00554E45" w:rsidP="006F731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Anno 201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9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: €. </w:t>
            </w:r>
            <w:r w:rsidR="0067069E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5.439.947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di cui € </w:t>
            </w:r>
            <w:r w:rsidR="00347B84" w:rsidRPr="0067069E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1.000.000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quale 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Contributo annuo a favore dell’attività istituzionale del CAI (l. 26 gennaio 1963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n. 91), nonché 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€ </w:t>
            </w:r>
            <w:r w:rsidR="0067069E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4.439.947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a favore dell’ assicurazione dei volontari e dell’at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tività del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Corpo Nazionale   Soccorso Alpino (l. 18 febbrai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o 1992, n. 162 e l. 23 dicembre </w:t>
            </w:r>
            <w:r w:rsidR="00347B84"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2000, n. 388</w:t>
            </w:r>
            <w:r w:rsidR="00347B84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)</w:t>
            </w:r>
          </w:p>
          <w:p w14:paraId="7AB086A8" w14:textId="5988F953" w:rsidR="00617F84" w:rsidRPr="004008C2" w:rsidRDefault="00617F84" w:rsidP="00617F8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Anno 20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  <w:t>20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: €. 5.439.947 di cui € 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2</w:t>
            </w:r>
            <w:r w:rsidRPr="0067069E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.000.000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quale  </w:t>
            </w: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Contributo annuo a favore dell’attività istituzionale del CAI (l. 26 gennaio 1963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</w:t>
            </w: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n. 91), nonché 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 € 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3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.439.947 </w:t>
            </w: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a favore dell’ assicurazione dei volontari e dell’at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tività del </w:t>
            </w: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Corpo Nazionale   Soccorso Alpino (l. 18 febbrai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 xml:space="preserve">o 1992, n. 162 e l. 23 dicembre </w:t>
            </w:r>
            <w:r w:rsidRPr="00AA1EC0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2000, n. 388</w:t>
            </w:r>
            <w:r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  <w:t>)</w:t>
            </w:r>
          </w:p>
          <w:p w14:paraId="5D0947E2" w14:textId="77777777" w:rsidR="00921EC4" w:rsidRPr="00AA1EC0" w:rsidRDefault="00921EC4" w:rsidP="00047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it-IT"/>
              </w:rPr>
            </w:pPr>
          </w:p>
        </w:tc>
      </w:tr>
      <w:tr w:rsidR="00921EC4" w:rsidRPr="00AA1EC0" w14:paraId="5BCE0466" w14:textId="77777777" w:rsidTr="0004773C">
        <w:trPr>
          <w:trHeight w:val="290"/>
        </w:trPr>
        <w:tc>
          <w:tcPr>
            <w:tcW w:w="9524" w:type="dxa"/>
            <w:shd w:val="clear" w:color="auto" w:fill="C2D69B"/>
            <w:vAlign w:val="center"/>
          </w:tcPr>
          <w:p w14:paraId="4AF2B31C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u w:val="single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u w:val="single"/>
                <w:lang w:eastAsia="it-IT"/>
              </w:rPr>
              <w:lastRenderedPageBreak/>
              <w:t>DURATA DELL’IMPEGNO</w:t>
            </w:r>
          </w:p>
        </w:tc>
      </w:tr>
      <w:tr w:rsidR="00921EC4" w:rsidRPr="00AA1EC0" w14:paraId="4D45088D" w14:textId="77777777" w:rsidTr="0004773C">
        <w:trPr>
          <w:trHeight w:val="278"/>
        </w:trPr>
        <w:tc>
          <w:tcPr>
            <w:tcW w:w="9524" w:type="dxa"/>
            <w:shd w:val="clear" w:color="auto" w:fill="EAF1DD"/>
          </w:tcPr>
          <w:p w14:paraId="098BA4FC" w14:textId="77777777" w:rsidR="00921EC4" w:rsidRPr="00AA1EC0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lang w:eastAsia="it-IT"/>
              </w:rPr>
            </w:pPr>
            <w:r w:rsidRPr="00AA1EC0">
              <w:rPr>
                <w:rFonts w:ascii="Tahoma" w:eastAsia="Times New Roman" w:hAnsi="Tahoma" w:cs="Tahoma"/>
                <w:b/>
                <w:color w:val="4F6228"/>
                <w:sz w:val="24"/>
                <w:szCs w:val="24"/>
                <w:lang w:eastAsia="it-IT"/>
              </w:rPr>
              <w:t>A tempo indeterminato</w:t>
            </w:r>
          </w:p>
        </w:tc>
      </w:tr>
    </w:tbl>
    <w:p w14:paraId="6C65DB1E" w14:textId="77777777" w:rsidR="00921EC4" w:rsidRDefault="00921EC4" w:rsidP="00921EC4">
      <w:pPr>
        <w:jc w:val="center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39"/>
        <w:gridCol w:w="4717"/>
      </w:tblGrid>
      <w:tr w:rsidR="00921EC4" w:rsidRPr="00BA48D8" w14:paraId="3A3ECC07" w14:textId="77777777" w:rsidTr="0004773C">
        <w:tc>
          <w:tcPr>
            <w:tcW w:w="9356" w:type="dxa"/>
            <w:gridSpan w:val="2"/>
            <w:shd w:val="clear" w:color="auto" w:fill="C6D9F1"/>
          </w:tcPr>
          <w:p w14:paraId="1A93FC32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u w:val="single"/>
                <w:lang w:eastAsia="it-IT"/>
              </w:rPr>
            </w:pPr>
            <w:r w:rsidRPr="00BA48D8">
              <w:rPr>
                <w:rFonts w:ascii="Tahoma" w:eastAsia="Times New Roman" w:hAnsi="Tahoma" w:cs="Times New Roman"/>
                <w:b/>
                <w:color w:val="17365D"/>
                <w:sz w:val="24"/>
                <w:szCs w:val="24"/>
                <w:u w:val="single"/>
                <w:lang w:eastAsia="it-IT"/>
              </w:rPr>
              <w:t>RAPPRESENTANTI DELL’AMMINISTRAZIONE NEGLI ORGANI DI GOVERNO</w:t>
            </w:r>
          </w:p>
        </w:tc>
      </w:tr>
      <w:tr w:rsidR="00921EC4" w:rsidRPr="00BA48D8" w14:paraId="74F736BB" w14:textId="77777777" w:rsidTr="0004773C">
        <w:tc>
          <w:tcPr>
            <w:tcW w:w="4639" w:type="dxa"/>
            <w:shd w:val="clear" w:color="auto" w:fill="DBE5F1"/>
          </w:tcPr>
          <w:p w14:paraId="1625F56C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shd w:val="clear" w:color="auto" w:fill="DBE5F1"/>
          </w:tcPr>
          <w:p w14:paraId="4944F1A6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color w:val="17365D"/>
                <w:sz w:val="24"/>
                <w:szCs w:val="24"/>
                <w:lang w:eastAsia="it-IT"/>
              </w:rPr>
            </w:pPr>
          </w:p>
        </w:tc>
      </w:tr>
      <w:tr w:rsidR="00921EC4" w:rsidRPr="00BA48D8" w14:paraId="5BCFCAC9" w14:textId="77777777" w:rsidTr="0004773C">
        <w:tc>
          <w:tcPr>
            <w:tcW w:w="4639" w:type="dxa"/>
            <w:shd w:val="clear" w:color="auto" w:fill="DBE5F1"/>
          </w:tcPr>
          <w:p w14:paraId="4AFBA46F" w14:textId="77777777" w:rsidR="00921EC4" w:rsidRPr="00BA48D8" w:rsidRDefault="00921EC4" w:rsidP="00347B84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lang w:eastAsia="it-IT"/>
              </w:rPr>
            </w:pPr>
            <w:r w:rsidRPr="00BA48D8"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lang w:eastAsia="it-IT"/>
              </w:rPr>
              <w:t>Nessun rappresentante</w:t>
            </w:r>
          </w:p>
        </w:tc>
        <w:tc>
          <w:tcPr>
            <w:tcW w:w="4717" w:type="dxa"/>
            <w:shd w:val="clear" w:color="auto" w:fill="DBE5F1"/>
          </w:tcPr>
          <w:p w14:paraId="32E023F2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lang w:eastAsia="it-IT"/>
              </w:rPr>
            </w:pPr>
          </w:p>
        </w:tc>
      </w:tr>
      <w:tr w:rsidR="00921EC4" w:rsidRPr="00BA48D8" w14:paraId="2FE08067" w14:textId="77777777" w:rsidTr="0004773C">
        <w:tc>
          <w:tcPr>
            <w:tcW w:w="4639" w:type="dxa"/>
            <w:shd w:val="clear" w:color="auto" w:fill="DBE5F1"/>
          </w:tcPr>
          <w:p w14:paraId="4DA372FC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shd w:val="clear" w:color="auto" w:fill="DBE5F1"/>
          </w:tcPr>
          <w:p w14:paraId="127F11F4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lang w:eastAsia="it-IT"/>
              </w:rPr>
            </w:pPr>
          </w:p>
        </w:tc>
      </w:tr>
      <w:tr w:rsidR="00921EC4" w:rsidRPr="00BA48D8" w14:paraId="7C0EE51F" w14:textId="77777777" w:rsidTr="0004773C">
        <w:tc>
          <w:tcPr>
            <w:tcW w:w="9356" w:type="dxa"/>
            <w:gridSpan w:val="2"/>
            <w:shd w:val="clear" w:color="auto" w:fill="auto"/>
          </w:tcPr>
          <w:p w14:paraId="52AAC330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lang w:eastAsia="it-IT"/>
              </w:rPr>
            </w:pPr>
          </w:p>
        </w:tc>
      </w:tr>
      <w:tr w:rsidR="00921EC4" w:rsidRPr="00BA48D8" w14:paraId="4EFF5977" w14:textId="77777777" w:rsidTr="0004773C">
        <w:tc>
          <w:tcPr>
            <w:tcW w:w="9356" w:type="dxa"/>
            <w:gridSpan w:val="2"/>
            <w:shd w:val="clear" w:color="auto" w:fill="auto"/>
          </w:tcPr>
          <w:p w14:paraId="6278CA8C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lang w:eastAsia="it-IT"/>
              </w:rPr>
            </w:pPr>
          </w:p>
        </w:tc>
      </w:tr>
      <w:tr w:rsidR="00921EC4" w:rsidRPr="00BA48D8" w14:paraId="75C593AE" w14:textId="77777777" w:rsidTr="0004773C">
        <w:trPr>
          <w:trHeight w:val="838"/>
        </w:trPr>
        <w:tc>
          <w:tcPr>
            <w:tcW w:w="9356" w:type="dxa"/>
            <w:gridSpan w:val="2"/>
            <w:shd w:val="clear" w:color="auto" w:fill="FBD4B4"/>
            <w:vAlign w:val="center"/>
          </w:tcPr>
          <w:p w14:paraId="351806B1" w14:textId="77777777" w:rsidR="00921EC4" w:rsidRPr="00BA48D8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65F91"/>
                <w:sz w:val="24"/>
                <w:szCs w:val="24"/>
                <w:u w:val="single"/>
                <w:lang w:eastAsia="it-IT"/>
              </w:rPr>
            </w:pPr>
            <w:r w:rsidRPr="00BA48D8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u w:val="single"/>
                <w:lang w:eastAsia="it-IT"/>
              </w:rPr>
              <w:t>RISULTATI DI BILANCIO (utile d’esercizio)</w:t>
            </w:r>
          </w:p>
        </w:tc>
      </w:tr>
      <w:tr w:rsidR="00921EC4" w:rsidRPr="00BA48D8" w14:paraId="45D0514F" w14:textId="77777777" w:rsidTr="0004773C">
        <w:trPr>
          <w:trHeight w:val="400"/>
        </w:trPr>
        <w:tc>
          <w:tcPr>
            <w:tcW w:w="4639" w:type="dxa"/>
            <w:shd w:val="clear" w:color="auto" w:fill="FDE9D9"/>
          </w:tcPr>
          <w:p w14:paraId="37BF832E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shd w:val="clear" w:color="auto" w:fill="FDE9D9"/>
          </w:tcPr>
          <w:p w14:paraId="4918570C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</w:p>
        </w:tc>
      </w:tr>
      <w:tr w:rsidR="00921EC4" w:rsidRPr="00BA48D8" w14:paraId="26CE950E" w14:textId="77777777" w:rsidTr="0004773C">
        <w:tc>
          <w:tcPr>
            <w:tcW w:w="4639" w:type="dxa"/>
            <w:shd w:val="clear" w:color="auto" w:fill="FDE9D9"/>
          </w:tcPr>
          <w:p w14:paraId="63CC1764" w14:textId="77777777" w:rsidR="00AD6F8C" w:rsidRDefault="006F7312" w:rsidP="006F7312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Anno 201</w:t>
            </w:r>
            <w:r w:rsidR="00347B84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7</w:t>
            </w:r>
          </w:p>
          <w:p w14:paraId="27AA5369" w14:textId="77777777" w:rsidR="00921EC4" w:rsidRDefault="00AD6F8C" w:rsidP="006F7312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Anno 201</w:t>
            </w:r>
            <w:r w:rsidR="00347B84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8</w:t>
            </w:r>
            <w:r w:rsidR="00921EC4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  </w:t>
            </w:r>
            <w:r w:rsidR="006F7312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 </w:t>
            </w:r>
          </w:p>
          <w:p w14:paraId="4C4EB531" w14:textId="77777777" w:rsidR="00554E45" w:rsidRPr="00BA48D8" w:rsidRDefault="00554E45" w:rsidP="00347B84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Anno </w:t>
            </w:r>
            <w:r w:rsidRPr="0067069E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201</w:t>
            </w:r>
            <w:r w:rsidR="00347B84" w:rsidRPr="0067069E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717" w:type="dxa"/>
            <w:shd w:val="clear" w:color="auto" w:fill="FDE9D9"/>
          </w:tcPr>
          <w:p w14:paraId="0289EEAC" w14:textId="77777777" w:rsidR="00921EC4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Utile di esercizio </w:t>
            </w:r>
            <w:r w:rsidR="006F7312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€.  </w:t>
            </w:r>
            <w:r w:rsidR="00347B84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  9.566</w:t>
            </w:r>
          </w:p>
          <w:p w14:paraId="0095F61C" w14:textId="77777777" w:rsidR="00921EC4" w:rsidRDefault="00921EC4" w:rsidP="006F7312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Utile di esercizio</w:t>
            </w:r>
            <w:r w:rsidR="00AD6F8C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 €.  </w:t>
            </w:r>
            <w:r w:rsidR="00347B84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15.209</w:t>
            </w:r>
          </w:p>
          <w:p w14:paraId="140F3771" w14:textId="77777777" w:rsidR="00554E45" w:rsidRPr="00BA48D8" w:rsidRDefault="00554E45" w:rsidP="0067069E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 xml:space="preserve">Utile di esercizio €.  </w:t>
            </w:r>
            <w:r w:rsidR="0067069E"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  <w:t>29.659</w:t>
            </w:r>
          </w:p>
        </w:tc>
      </w:tr>
      <w:tr w:rsidR="00921EC4" w:rsidRPr="00BA48D8" w14:paraId="38553BAE" w14:textId="77777777" w:rsidTr="0004773C">
        <w:tc>
          <w:tcPr>
            <w:tcW w:w="4639" w:type="dxa"/>
            <w:shd w:val="clear" w:color="auto" w:fill="FDE9D9"/>
          </w:tcPr>
          <w:p w14:paraId="5E390AD7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shd w:val="clear" w:color="auto" w:fill="FDE9D9"/>
          </w:tcPr>
          <w:p w14:paraId="4D61B478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984806"/>
                <w:sz w:val="24"/>
                <w:szCs w:val="24"/>
                <w:lang w:eastAsia="it-IT"/>
              </w:rPr>
            </w:pPr>
          </w:p>
        </w:tc>
      </w:tr>
      <w:tr w:rsidR="00921EC4" w:rsidRPr="00BA48D8" w14:paraId="6D3700BE" w14:textId="77777777" w:rsidTr="0004773C">
        <w:tc>
          <w:tcPr>
            <w:tcW w:w="9356" w:type="dxa"/>
            <w:gridSpan w:val="2"/>
            <w:shd w:val="clear" w:color="auto" w:fill="auto"/>
          </w:tcPr>
          <w:p w14:paraId="38DF651E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</w:tr>
      <w:tr w:rsidR="00921EC4" w:rsidRPr="00BA48D8" w14:paraId="7C3D1889" w14:textId="77777777" w:rsidTr="0004773C">
        <w:tc>
          <w:tcPr>
            <w:tcW w:w="9356" w:type="dxa"/>
            <w:gridSpan w:val="2"/>
            <w:shd w:val="clear" w:color="auto" w:fill="auto"/>
          </w:tcPr>
          <w:p w14:paraId="722478D9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</w:tr>
      <w:tr w:rsidR="00921EC4" w:rsidRPr="00BA48D8" w14:paraId="7E790C71" w14:textId="77777777" w:rsidTr="0004773C">
        <w:tc>
          <w:tcPr>
            <w:tcW w:w="9356" w:type="dxa"/>
            <w:gridSpan w:val="2"/>
            <w:shd w:val="clear" w:color="auto" w:fill="C6D9F1"/>
          </w:tcPr>
          <w:p w14:paraId="4EE33BC6" w14:textId="77777777" w:rsidR="00921EC4" w:rsidRPr="00BA48D8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u w:val="single"/>
                <w:lang w:eastAsia="it-IT"/>
              </w:rPr>
            </w:pPr>
            <w:r w:rsidRPr="00BA48D8"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u w:val="single"/>
                <w:lang w:eastAsia="it-IT"/>
              </w:rPr>
              <w:t>AMMINISTRATORE DELL’ENTE</w:t>
            </w:r>
          </w:p>
        </w:tc>
      </w:tr>
      <w:tr w:rsidR="00921EC4" w:rsidRPr="00BA48D8" w14:paraId="350B0615" w14:textId="77777777" w:rsidTr="0004773C">
        <w:tc>
          <w:tcPr>
            <w:tcW w:w="4639" w:type="dxa"/>
            <w:shd w:val="clear" w:color="auto" w:fill="DBE5F1"/>
          </w:tcPr>
          <w:p w14:paraId="04DF5260" w14:textId="77777777" w:rsidR="00921EC4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</w:pPr>
            <w:r w:rsidRPr="00BA48D8"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  <w:t>Nominativo</w:t>
            </w:r>
          </w:p>
          <w:p w14:paraId="0667E227" w14:textId="77777777" w:rsidR="00921EC4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  <w:t>Presidente Generale</w:t>
            </w:r>
          </w:p>
          <w:p w14:paraId="5A5BAB43" w14:textId="77777777" w:rsidR="00921EC4" w:rsidRPr="00BA48D8" w:rsidRDefault="00921EC4" w:rsidP="00347B8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  <w:t xml:space="preserve">Dott. </w:t>
            </w:r>
            <w:r w:rsidR="00347B84"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  <w:t>Vincenzo Torti</w:t>
            </w:r>
            <w:r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  <w:t xml:space="preserve">                          </w:t>
            </w:r>
          </w:p>
        </w:tc>
        <w:tc>
          <w:tcPr>
            <w:tcW w:w="4717" w:type="dxa"/>
            <w:shd w:val="clear" w:color="auto" w:fill="DBE5F1"/>
          </w:tcPr>
          <w:p w14:paraId="09C612EB" w14:textId="77777777" w:rsidR="00921EC4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</w:pPr>
            <w:r w:rsidRPr="00BA48D8"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  <w:t>Trattamento economico complessivo</w:t>
            </w:r>
          </w:p>
          <w:p w14:paraId="0ED0723A" w14:textId="77777777" w:rsidR="00921EC4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</w:pPr>
          </w:p>
          <w:p w14:paraId="6DBADF07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imes New Roman"/>
                <w:b/>
                <w:color w:val="215868"/>
                <w:sz w:val="24"/>
                <w:szCs w:val="24"/>
                <w:lang w:eastAsia="it-IT"/>
              </w:rPr>
              <w:t>Nessun compenso</w:t>
            </w:r>
          </w:p>
        </w:tc>
      </w:tr>
      <w:tr w:rsidR="00921EC4" w:rsidRPr="00BA48D8" w14:paraId="25372BF6" w14:textId="77777777" w:rsidTr="0004773C">
        <w:tc>
          <w:tcPr>
            <w:tcW w:w="4639" w:type="dxa"/>
            <w:shd w:val="clear" w:color="auto" w:fill="DBE5F1"/>
          </w:tcPr>
          <w:p w14:paraId="02F514E5" w14:textId="77777777" w:rsidR="00921EC4" w:rsidRPr="00BA48D8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shd w:val="clear" w:color="auto" w:fill="DBE5F1"/>
          </w:tcPr>
          <w:p w14:paraId="0F2F50B0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</w:tr>
      <w:tr w:rsidR="00921EC4" w:rsidRPr="00BA48D8" w14:paraId="02B67039" w14:textId="77777777" w:rsidTr="0004773C">
        <w:tc>
          <w:tcPr>
            <w:tcW w:w="4639" w:type="dxa"/>
            <w:shd w:val="clear" w:color="auto" w:fill="DBE5F1"/>
          </w:tcPr>
          <w:p w14:paraId="509E3370" w14:textId="77777777" w:rsidR="00921EC4" w:rsidRPr="00BA48D8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shd w:val="clear" w:color="auto" w:fill="DBE5F1"/>
          </w:tcPr>
          <w:p w14:paraId="60283CEE" w14:textId="77777777" w:rsidR="00921EC4" w:rsidRPr="00BA48D8" w:rsidRDefault="00921EC4" w:rsidP="0004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21EC4" w:rsidRPr="00BA48D8" w14:paraId="1AED827D" w14:textId="77777777" w:rsidTr="0004773C">
        <w:tc>
          <w:tcPr>
            <w:tcW w:w="4639" w:type="dxa"/>
            <w:shd w:val="clear" w:color="auto" w:fill="DBE5F1"/>
          </w:tcPr>
          <w:p w14:paraId="2BFBF48E" w14:textId="77777777" w:rsidR="00921EC4" w:rsidRPr="00BA48D8" w:rsidRDefault="00921EC4" w:rsidP="0004773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shd w:val="clear" w:color="auto" w:fill="DBE5F1"/>
          </w:tcPr>
          <w:p w14:paraId="7BE1A7C1" w14:textId="77777777" w:rsidR="00921EC4" w:rsidRPr="00BA48D8" w:rsidRDefault="00921EC4" w:rsidP="0004773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it-IT"/>
              </w:rPr>
            </w:pPr>
          </w:p>
        </w:tc>
      </w:tr>
    </w:tbl>
    <w:p w14:paraId="24B3B421" w14:textId="77777777" w:rsidR="00921EC4" w:rsidRPr="00BA48D8" w:rsidRDefault="00921EC4" w:rsidP="00921EC4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14:paraId="1D120ABE" w14:textId="77777777" w:rsidR="00921EC4" w:rsidRDefault="00921EC4" w:rsidP="00921EC4">
      <w:pPr>
        <w:jc w:val="center"/>
      </w:pPr>
    </w:p>
    <w:p w14:paraId="5832C9B4" w14:textId="77777777" w:rsidR="00BA48D8" w:rsidRPr="00921EC4" w:rsidRDefault="00BA48D8" w:rsidP="00921EC4"/>
    <w:sectPr w:rsidR="00BA48D8" w:rsidRPr="00921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2E7"/>
    <w:multiLevelType w:val="hybridMultilevel"/>
    <w:tmpl w:val="9460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C0"/>
    <w:rsid w:val="00232F90"/>
    <w:rsid w:val="00294D72"/>
    <w:rsid w:val="002B2AA5"/>
    <w:rsid w:val="00347B84"/>
    <w:rsid w:val="00395363"/>
    <w:rsid w:val="004008C2"/>
    <w:rsid w:val="00554E45"/>
    <w:rsid w:val="00617F84"/>
    <w:rsid w:val="0067069E"/>
    <w:rsid w:val="006F7312"/>
    <w:rsid w:val="0089103C"/>
    <w:rsid w:val="00921EC4"/>
    <w:rsid w:val="00AA1EC0"/>
    <w:rsid w:val="00AD6F8C"/>
    <w:rsid w:val="00B26B3F"/>
    <w:rsid w:val="00B8526E"/>
    <w:rsid w:val="00BA48D8"/>
    <w:rsid w:val="00C74A7E"/>
    <w:rsid w:val="00DF58CD"/>
    <w:rsid w:val="00D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B660"/>
  <w15:docId w15:val="{D894A6EF-1137-4B77-9AF4-A005054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5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Valanzuolo</dc:creator>
  <cp:lastModifiedBy>Salvatore Vitale</cp:lastModifiedBy>
  <cp:revision>3</cp:revision>
  <dcterms:created xsi:type="dcterms:W3CDTF">2021-04-27T08:21:00Z</dcterms:created>
  <dcterms:modified xsi:type="dcterms:W3CDTF">2021-04-27T08:26:00Z</dcterms:modified>
</cp:coreProperties>
</file>